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D66C4">
      <w:pPr>
        <w:pStyle w:val="5"/>
        <w:keepNext w:val="0"/>
        <w:keepLines w:val="0"/>
        <w:pageBreakBefore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 w:cs="仿宋" w:asciiTheme="minorEastAsia" w:hAnsiTheme="minorEastAsia"/>
          <w:sz w:val="44"/>
          <w:szCs w:val="44"/>
          <w:lang w:eastAsia="zh-CN"/>
        </w:rPr>
        <w:t>兴华科技重点用车单位门禁视频监控系统</w:t>
      </w:r>
    </w:p>
    <w:p w14:paraId="20B7C27B">
      <w:pPr>
        <w:pStyle w:val="5"/>
        <w:tabs>
          <w:tab w:val="left" w:pos="720"/>
        </w:tabs>
        <w:spacing w:line="560" w:lineRule="exact"/>
        <w:ind w:left="0" w:leftChars="0" w:firstLine="0" w:firstLineChars="0"/>
        <w:jc w:val="center"/>
        <w:rPr>
          <w:rFonts w:hint="eastAsia" w:cs="仿宋" w:asciiTheme="minorEastAsia" w:hAnsiTheme="minorEastAsia"/>
          <w:sz w:val="44"/>
          <w:szCs w:val="44"/>
          <w:lang w:eastAsia="zh-CN"/>
        </w:rPr>
      </w:pPr>
      <w:r>
        <w:rPr>
          <w:rFonts w:hint="eastAsia" w:cs="仿宋" w:asciiTheme="minorEastAsia" w:hAnsiTheme="minorEastAsia"/>
          <w:sz w:val="44"/>
          <w:szCs w:val="44"/>
          <w:lang w:eastAsia="zh-CN"/>
        </w:rPr>
        <w:t>招标报名信息登记表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613"/>
        <w:gridCol w:w="1787"/>
        <w:gridCol w:w="1788"/>
        <w:gridCol w:w="2279"/>
      </w:tblGrid>
      <w:tr w14:paraId="1BB9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  <w:gridSpan w:val="2"/>
          </w:tcPr>
          <w:p w14:paraId="79ACE451">
            <w:pPr>
              <w:pStyle w:val="5"/>
              <w:tabs>
                <w:tab w:val="left" w:pos="720"/>
              </w:tabs>
              <w:spacing w:line="560" w:lineRule="exact"/>
              <w:ind w:left="0" w:leftChars="0" w:firstLine="0" w:firstLineChars="0"/>
              <w:jc w:val="center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  <w:t>招标项目编号</w:t>
            </w:r>
          </w:p>
        </w:tc>
        <w:tc>
          <w:tcPr>
            <w:tcW w:w="5854" w:type="dxa"/>
            <w:gridSpan w:val="3"/>
          </w:tcPr>
          <w:p w14:paraId="6C543232">
            <w:pPr>
              <w:pStyle w:val="5"/>
              <w:spacing w:line="360" w:lineRule="auto"/>
              <w:ind w:left="0" w:leftChars="0" w:firstLine="0" w:firstLineChars="0"/>
              <w:jc w:val="center"/>
              <w:rPr>
                <w:rFonts w:hint="default" w:cs="仿宋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pacing w:val="9"/>
                <w:kern w:val="0"/>
                <w:sz w:val="28"/>
                <w:szCs w:val="28"/>
              </w:rPr>
              <w:t>CHINALCO-XHKJ-SC-</w:t>
            </w:r>
            <w:r>
              <w:rPr>
                <w:rFonts w:hint="eastAsia" w:cs="宋体" w:asciiTheme="minorEastAsia" w:hAnsiTheme="minorEastAsia"/>
                <w:bCs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cs="宋体" w:asciiTheme="minorEastAsia" w:hAnsiTheme="minorEastAsia"/>
                <w:bCs/>
                <w:color w:val="000000"/>
                <w:spacing w:val="9"/>
                <w:kern w:val="0"/>
                <w:sz w:val="28"/>
                <w:szCs w:val="28"/>
              </w:rPr>
              <w:t>-</w:t>
            </w:r>
            <w:r>
              <w:rPr>
                <w:rFonts w:hint="eastAsia" w:cs="宋体" w:asciiTheme="minorEastAsia" w:hAnsiTheme="minorEastAsia"/>
                <w:bCs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  <w:t>20260101</w:t>
            </w:r>
          </w:p>
        </w:tc>
      </w:tr>
      <w:tr w14:paraId="26C5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  <w:gridSpan w:val="2"/>
          </w:tcPr>
          <w:p w14:paraId="7ECB4874">
            <w:pPr>
              <w:pStyle w:val="5"/>
              <w:tabs>
                <w:tab w:val="left" w:pos="720"/>
              </w:tabs>
              <w:spacing w:line="560" w:lineRule="exact"/>
              <w:ind w:left="0" w:leftChars="0" w:firstLine="0" w:firstLineChars="0"/>
              <w:jc w:val="center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  <w:t>招标项目名称</w:t>
            </w:r>
          </w:p>
        </w:tc>
        <w:tc>
          <w:tcPr>
            <w:tcW w:w="5854" w:type="dxa"/>
            <w:gridSpan w:val="3"/>
          </w:tcPr>
          <w:p w14:paraId="16370032">
            <w:pPr>
              <w:pStyle w:val="5"/>
              <w:tabs>
                <w:tab w:val="left" w:pos="720"/>
              </w:tabs>
              <w:spacing w:line="560" w:lineRule="exact"/>
              <w:ind w:left="0" w:leftChars="0" w:firstLine="0" w:firstLineChars="0"/>
              <w:jc w:val="center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  <w:t>重点用车单位门禁视频监控系统</w:t>
            </w:r>
          </w:p>
        </w:tc>
      </w:tr>
      <w:tr w14:paraId="788A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vMerge w:val="restart"/>
            <w:vAlign w:val="center"/>
          </w:tcPr>
          <w:p w14:paraId="276AC4C0">
            <w:pPr>
              <w:pStyle w:val="5"/>
              <w:tabs>
                <w:tab w:val="left" w:pos="720"/>
              </w:tabs>
              <w:spacing w:line="560" w:lineRule="exact"/>
              <w:ind w:left="0" w:leftChars="0" w:firstLine="0" w:firstLineChars="0"/>
              <w:jc w:val="center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  <w:t>投</w:t>
            </w:r>
          </w:p>
          <w:p w14:paraId="277ECB1E">
            <w:pPr>
              <w:pStyle w:val="5"/>
              <w:tabs>
                <w:tab w:val="left" w:pos="720"/>
              </w:tabs>
              <w:spacing w:line="560" w:lineRule="exact"/>
              <w:ind w:left="0" w:leftChars="0" w:firstLine="0" w:firstLineChars="0"/>
              <w:jc w:val="center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  <w:t>标</w:t>
            </w:r>
          </w:p>
          <w:p w14:paraId="7C76EBAA">
            <w:pPr>
              <w:pStyle w:val="5"/>
              <w:tabs>
                <w:tab w:val="left" w:pos="720"/>
              </w:tabs>
              <w:spacing w:line="560" w:lineRule="exact"/>
              <w:ind w:left="0" w:leftChars="0" w:firstLine="0" w:firstLineChars="0"/>
              <w:jc w:val="center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  <w:t>人</w:t>
            </w:r>
          </w:p>
          <w:p w14:paraId="35EAA800">
            <w:pPr>
              <w:pStyle w:val="5"/>
              <w:tabs>
                <w:tab w:val="left" w:pos="720"/>
              </w:tabs>
              <w:spacing w:line="560" w:lineRule="exact"/>
              <w:ind w:left="0" w:leftChars="0" w:firstLine="0" w:firstLineChars="0"/>
              <w:jc w:val="center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  <w:t>资</w:t>
            </w:r>
          </w:p>
          <w:p w14:paraId="391330C6">
            <w:pPr>
              <w:pStyle w:val="5"/>
              <w:tabs>
                <w:tab w:val="left" w:pos="720"/>
              </w:tabs>
              <w:spacing w:line="560" w:lineRule="exact"/>
              <w:ind w:left="0" w:leftChars="0" w:firstLine="0" w:firstLineChars="0"/>
              <w:jc w:val="center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  <w:t>料</w:t>
            </w:r>
          </w:p>
        </w:tc>
        <w:tc>
          <w:tcPr>
            <w:tcW w:w="1613" w:type="dxa"/>
            <w:vAlign w:val="center"/>
          </w:tcPr>
          <w:p w14:paraId="5868C85C">
            <w:pPr>
              <w:pStyle w:val="5"/>
              <w:tabs>
                <w:tab w:val="left" w:pos="720"/>
              </w:tabs>
              <w:spacing w:line="560" w:lineRule="exact"/>
              <w:ind w:left="0" w:leftChars="0" w:firstLine="0" w:firstLineChars="0"/>
              <w:jc w:val="center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  <w:t>公司名称</w:t>
            </w:r>
          </w:p>
        </w:tc>
        <w:tc>
          <w:tcPr>
            <w:tcW w:w="5854" w:type="dxa"/>
            <w:gridSpan w:val="3"/>
          </w:tcPr>
          <w:p w14:paraId="2BD26D1B">
            <w:pPr>
              <w:pStyle w:val="5"/>
              <w:tabs>
                <w:tab w:val="left" w:pos="720"/>
              </w:tabs>
              <w:spacing w:line="560" w:lineRule="exact"/>
              <w:ind w:left="0" w:leftChars="0" w:firstLine="0" w:firstLineChars="0"/>
              <w:jc w:val="center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744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vMerge w:val="continue"/>
          </w:tcPr>
          <w:p w14:paraId="48E837DA">
            <w:pPr>
              <w:pStyle w:val="5"/>
              <w:tabs>
                <w:tab w:val="left" w:pos="720"/>
              </w:tabs>
              <w:spacing w:line="560" w:lineRule="exact"/>
              <w:jc w:val="left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center"/>
          </w:tcPr>
          <w:p w14:paraId="60B9C463">
            <w:pPr>
              <w:pStyle w:val="5"/>
              <w:tabs>
                <w:tab w:val="left" w:pos="720"/>
              </w:tabs>
              <w:spacing w:line="560" w:lineRule="exact"/>
              <w:ind w:left="0" w:leftChars="0" w:firstLine="0" w:firstLineChars="0"/>
              <w:jc w:val="center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5854" w:type="dxa"/>
            <w:gridSpan w:val="3"/>
          </w:tcPr>
          <w:p w14:paraId="09CF6A4B">
            <w:pPr>
              <w:pStyle w:val="5"/>
              <w:tabs>
                <w:tab w:val="left" w:pos="720"/>
              </w:tabs>
              <w:spacing w:line="560" w:lineRule="exact"/>
              <w:jc w:val="left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DA9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</w:trPr>
        <w:tc>
          <w:tcPr>
            <w:tcW w:w="1055" w:type="dxa"/>
            <w:vMerge w:val="continue"/>
          </w:tcPr>
          <w:p w14:paraId="7B53234C">
            <w:pPr>
              <w:pStyle w:val="5"/>
              <w:tabs>
                <w:tab w:val="left" w:pos="720"/>
              </w:tabs>
              <w:spacing w:line="560" w:lineRule="exact"/>
              <w:jc w:val="left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center"/>
          </w:tcPr>
          <w:p w14:paraId="77F85BA4">
            <w:pPr>
              <w:pStyle w:val="5"/>
              <w:tabs>
                <w:tab w:val="left" w:pos="720"/>
              </w:tabs>
              <w:spacing w:line="560" w:lineRule="exact"/>
              <w:ind w:left="0" w:leftChars="0" w:firstLine="0" w:firstLineChars="0"/>
              <w:jc w:val="center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  <w:t>经营范围</w:t>
            </w:r>
          </w:p>
        </w:tc>
        <w:tc>
          <w:tcPr>
            <w:tcW w:w="5854" w:type="dxa"/>
            <w:gridSpan w:val="3"/>
          </w:tcPr>
          <w:p w14:paraId="658AA4ED">
            <w:pPr>
              <w:pStyle w:val="5"/>
              <w:tabs>
                <w:tab w:val="left" w:pos="720"/>
              </w:tabs>
              <w:spacing w:line="560" w:lineRule="exact"/>
              <w:jc w:val="left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33F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vMerge w:val="continue"/>
          </w:tcPr>
          <w:p w14:paraId="4E3F5D4D">
            <w:pPr>
              <w:pStyle w:val="5"/>
              <w:tabs>
                <w:tab w:val="left" w:pos="720"/>
              </w:tabs>
              <w:spacing w:line="560" w:lineRule="exact"/>
              <w:jc w:val="left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3" w:type="dxa"/>
            <w:vMerge w:val="restart"/>
          </w:tcPr>
          <w:p w14:paraId="57980796">
            <w:pPr>
              <w:pStyle w:val="5"/>
              <w:tabs>
                <w:tab w:val="left" w:pos="720"/>
              </w:tabs>
              <w:spacing w:line="560" w:lineRule="exact"/>
              <w:ind w:left="0" w:leftChars="0" w:firstLine="0" w:firstLineChars="0"/>
              <w:jc w:val="left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787" w:type="dxa"/>
          </w:tcPr>
          <w:p w14:paraId="4725AD49">
            <w:pPr>
              <w:pStyle w:val="5"/>
              <w:tabs>
                <w:tab w:val="left" w:pos="720"/>
              </w:tabs>
              <w:spacing w:line="560" w:lineRule="exact"/>
              <w:jc w:val="left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788" w:type="dxa"/>
          </w:tcPr>
          <w:p w14:paraId="422CF815">
            <w:pPr>
              <w:pStyle w:val="5"/>
              <w:tabs>
                <w:tab w:val="left" w:pos="720"/>
              </w:tabs>
              <w:spacing w:line="560" w:lineRule="exact"/>
              <w:jc w:val="left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279" w:type="dxa"/>
          </w:tcPr>
          <w:p w14:paraId="73DFD9AE">
            <w:pPr>
              <w:pStyle w:val="5"/>
              <w:tabs>
                <w:tab w:val="left" w:pos="720"/>
              </w:tabs>
              <w:spacing w:line="560" w:lineRule="exact"/>
              <w:jc w:val="left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</w:tr>
      <w:tr w14:paraId="6945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vMerge w:val="continue"/>
          </w:tcPr>
          <w:p w14:paraId="319ADAE4">
            <w:pPr>
              <w:pStyle w:val="5"/>
              <w:tabs>
                <w:tab w:val="left" w:pos="720"/>
              </w:tabs>
              <w:spacing w:line="560" w:lineRule="exact"/>
              <w:jc w:val="left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3" w:type="dxa"/>
            <w:vMerge w:val="continue"/>
          </w:tcPr>
          <w:p w14:paraId="4511CA47">
            <w:pPr>
              <w:pStyle w:val="5"/>
              <w:tabs>
                <w:tab w:val="left" w:pos="720"/>
              </w:tabs>
              <w:spacing w:line="560" w:lineRule="exact"/>
              <w:jc w:val="left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7" w:type="dxa"/>
          </w:tcPr>
          <w:p w14:paraId="7846AB8B">
            <w:pPr>
              <w:pStyle w:val="5"/>
              <w:tabs>
                <w:tab w:val="left" w:pos="720"/>
              </w:tabs>
              <w:spacing w:line="560" w:lineRule="exact"/>
              <w:jc w:val="left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8" w:type="dxa"/>
          </w:tcPr>
          <w:p w14:paraId="4BA4ED11">
            <w:pPr>
              <w:pStyle w:val="5"/>
              <w:tabs>
                <w:tab w:val="left" w:pos="720"/>
              </w:tabs>
              <w:spacing w:line="560" w:lineRule="exact"/>
              <w:jc w:val="left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9" w:type="dxa"/>
          </w:tcPr>
          <w:p w14:paraId="2AEBA498">
            <w:pPr>
              <w:pStyle w:val="5"/>
              <w:tabs>
                <w:tab w:val="left" w:pos="720"/>
              </w:tabs>
              <w:spacing w:line="560" w:lineRule="exact"/>
              <w:jc w:val="left"/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0DC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F59E61A">
            <w:pPr>
              <w:pStyle w:val="5"/>
              <w:spacing w:line="560" w:lineRule="exact"/>
              <w:jc w:val="center"/>
              <w:rPr>
                <w:rFonts w:hint="default" w:cs="仿宋" w:asciiTheme="minorEastAsia" w:hAnsi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eastAsia="zh-CN"/>
              </w:rPr>
              <w:t>日期：</w:t>
            </w:r>
            <w:r>
              <w:rPr>
                <w:rFonts w:hint="eastAsia" w:cs="仿宋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 xml:space="preserve">    年  月  日</w:t>
            </w:r>
          </w:p>
        </w:tc>
      </w:tr>
    </w:tbl>
    <w:p w14:paraId="68B7E27E">
      <w:pPr>
        <w:pStyle w:val="5"/>
        <w:tabs>
          <w:tab w:val="left" w:pos="720"/>
        </w:tabs>
        <w:spacing w:line="560" w:lineRule="exact"/>
        <w:ind w:left="0" w:leftChars="0" w:firstLine="0" w:firstLineChars="0"/>
        <w:jc w:val="left"/>
        <w:rPr>
          <w:rFonts w:hint="eastAsia" w:cs="仿宋" w:asciiTheme="minorEastAsia" w:hAnsiTheme="minorEastAsia"/>
          <w:sz w:val="28"/>
          <w:szCs w:val="28"/>
          <w:lang w:eastAsia="zh-CN"/>
        </w:rPr>
      </w:pPr>
    </w:p>
    <w:p w14:paraId="6886FF9D">
      <w:pPr>
        <w:pStyle w:val="5"/>
        <w:tabs>
          <w:tab w:val="left" w:pos="720"/>
        </w:tabs>
        <w:spacing w:line="560" w:lineRule="exact"/>
        <w:ind w:left="0" w:leftChars="0" w:firstLine="3998" w:firstLineChars="1428"/>
        <w:jc w:val="left"/>
        <w:rPr>
          <w:rFonts w:hint="eastAsia" w:cs="仿宋" w:asciiTheme="minorEastAsia" w:hAnsiTheme="minorEastAsia"/>
          <w:sz w:val="28"/>
          <w:szCs w:val="28"/>
          <w:vertAlign w:val="baseline"/>
          <w:lang w:eastAsia="zh-CN"/>
        </w:rPr>
      </w:pPr>
      <w:r>
        <w:rPr>
          <w:rFonts w:hint="eastAsia" w:cs="仿宋" w:asciiTheme="minorEastAsia" w:hAnsiTheme="minorEastAsia"/>
          <w:sz w:val="28"/>
          <w:szCs w:val="28"/>
          <w:vertAlign w:val="baseline"/>
          <w:lang w:eastAsia="zh-CN"/>
        </w:rPr>
        <w:t>公司名称：盖章</w:t>
      </w:r>
    </w:p>
    <w:p w14:paraId="5C49BA80">
      <w:pPr>
        <w:pStyle w:val="5"/>
        <w:tabs>
          <w:tab w:val="left" w:pos="720"/>
        </w:tabs>
        <w:spacing w:line="560" w:lineRule="exact"/>
        <w:ind w:left="0" w:leftChars="0" w:firstLine="3998" w:firstLineChars="1428"/>
        <w:jc w:val="left"/>
        <w:rPr>
          <w:rFonts w:hint="eastAsia" w:cs="仿宋" w:asciiTheme="minorEastAsia" w:hAnsiTheme="minorEastAsia"/>
          <w:sz w:val="28"/>
          <w:szCs w:val="28"/>
          <w:vertAlign w:val="baseline"/>
          <w:lang w:eastAsia="zh-CN"/>
        </w:rPr>
      </w:pPr>
    </w:p>
    <w:p w14:paraId="328CAE0D">
      <w:pPr>
        <w:pStyle w:val="5"/>
        <w:tabs>
          <w:tab w:val="left" w:pos="720"/>
        </w:tabs>
        <w:spacing w:line="560" w:lineRule="exact"/>
        <w:ind w:left="0" w:leftChars="0" w:firstLine="0" w:firstLineChars="0"/>
        <w:jc w:val="center"/>
        <w:rPr>
          <w:rFonts w:hint="eastAsia"/>
          <w:sz w:val="28"/>
          <w:szCs w:val="28"/>
        </w:rPr>
      </w:pPr>
    </w:p>
    <w:p w14:paraId="3B7E41F4">
      <w:pPr>
        <w:pStyle w:val="5"/>
        <w:tabs>
          <w:tab w:val="left" w:pos="720"/>
        </w:tabs>
        <w:spacing w:line="560" w:lineRule="exact"/>
        <w:ind w:left="0" w:leftChars="0" w:firstLine="0" w:firstLineChars="0"/>
        <w:jc w:val="center"/>
        <w:rPr>
          <w:rFonts w:hint="eastAsia"/>
          <w:sz w:val="28"/>
          <w:szCs w:val="28"/>
        </w:rPr>
      </w:pPr>
    </w:p>
    <w:p w14:paraId="702982AC">
      <w:pPr>
        <w:pStyle w:val="5"/>
        <w:tabs>
          <w:tab w:val="left" w:pos="720"/>
        </w:tabs>
        <w:spacing w:line="560" w:lineRule="exact"/>
        <w:ind w:left="0" w:leftChars="0" w:firstLine="0" w:firstLineChars="0"/>
        <w:jc w:val="center"/>
        <w:rPr>
          <w:rFonts w:hint="eastAsia"/>
          <w:sz w:val="28"/>
          <w:szCs w:val="28"/>
        </w:rPr>
      </w:pPr>
    </w:p>
    <w:p w14:paraId="3592AE09">
      <w:pPr>
        <w:pStyle w:val="5"/>
        <w:tabs>
          <w:tab w:val="left" w:pos="720"/>
        </w:tabs>
        <w:spacing w:line="560" w:lineRule="exact"/>
        <w:ind w:left="0" w:leftChars="0" w:firstLine="0" w:firstLineChars="0"/>
        <w:jc w:val="center"/>
        <w:rPr>
          <w:rFonts w:hint="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C96C253">
      <w:pPr>
        <w:pStyle w:val="5"/>
        <w:keepNext w:val="0"/>
        <w:keepLines w:val="0"/>
        <w:pageBreakBefore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cs="仿宋" w:asciiTheme="minorEastAsia" w:hAnsiTheme="minorEastAsia"/>
          <w:sz w:val="44"/>
          <w:szCs w:val="44"/>
          <w:vertAlign w:val="baseline"/>
          <w:lang w:eastAsia="zh-CN"/>
        </w:rPr>
      </w:pPr>
      <w:r>
        <w:rPr>
          <w:rFonts w:hint="eastAsia"/>
          <w:sz w:val="44"/>
          <w:szCs w:val="44"/>
        </w:rPr>
        <w:t>兴华科技重点用车单位门禁视频监控系统</w:t>
      </w:r>
      <w:r>
        <w:rPr>
          <w:rFonts w:hint="eastAsia" w:cs="仿宋" w:asciiTheme="minorEastAsia" w:hAnsiTheme="minorEastAsia"/>
          <w:sz w:val="44"/>
          <w:szCs w:val="44"/>
          <w:vertAlign w:val="baseline"/>
          <w:lang w:eastAsia="zh-CN"/>
        </w:rPr>
        <w:t>报价单</w:t>
      </w:r>
    </w:p>
    <w:tbl>
      <w:tblPr>
        <w:tblStyle w:val="2"/>
        <w:tblW w:w="147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98"/>
        <w:gridCol w:w="462"/>
        <w:gridCol w:w="1598"/>
        <w:gridCol w:w="7095"/>
        <w:gridCol w:w="852"/>
        <w:gridCol w:w="522"/>
        <w:gridCol w:w="791"/>
        <w:gridCol w:w="911"/>
        <w:gridCol w:w="538"/>
        <w:gridCol w:w="538"/>
      </w:tblGrid>
      <w:tr w14:paraId="2415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12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49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967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0BB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A2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9C8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64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8FA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346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小计(含税/元)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0F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68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BD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7" w:type="dxa"/>
            <w:tcBorders>
              <w:top w:val="single" w:color="000000" w:themeColor="text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themeColor="text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500W卡口</w:t>
            </w:r>
          </w:p>
        </w:tc>
        <w:tc>
          <w:tcPr>
            <w:tcW w:w="462" w:type="dxa"/>
            <w:tcBorders>
              <w:top w:val="single" w:color="000000" w:themeColor="text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1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1598" w:type="dxa"/>
            <w:tcBorders>
              <w:top w:val="single" w:color="000000" w:themeColor="text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iDS-TCV500-QJP</w:t>
            </w:r>
          </w:p>
        </w:tc>
        <w:tc>
          <w:tcPr>
            <w:tcW w:w="7095" w:type="dxa"/>
            <w:tcBorders>
              <w:top w:val="single" w:color="000000" w:themeColor="text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1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【GMOS】【海康神捕系列】【双网隔离】高清抓拍单元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包含摄像机(带内置偏振镜)、高清镜头、室外防护罩、内置补光灯、摄像机内置偏振镜、风扇、电源适配器、安装万向节等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像素：500W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分辨率：最大支持2448(H)×2048(V)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帧率：25fps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图像传感器：采用2/3 英寸全局曝光CMOS（GMOS）传感器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ICR：支持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镜头：25mm镜头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偏振镜：相机内置偏振镜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视频压缩标准：H.265/H.264/MJPEG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图像输出格式：JPEG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输出：电平量信号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通讯接口：3个RS-485接口；1个RS-232接口；2个RJ45 10M/100M/1000M自适应以太网口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触发输入：1个触发/报警输入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触发输出：7路F+F-输出接口,可作为补光灯同步输出控制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存储支持：支持TF卡，USB，海康云存储协议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自动光圈镜头：支持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工作电压：100VAC~240VAC；频率：48Hz~52Hz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功耗：20W MAX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支持智能识别功能：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目标检测：机动车抓拍，车辆捕获率≥99%（线圈）车辆捕获率≥95%（视频），非机动抓拍，行人抓拍；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违章检测：超速、压线、逆行、禁止大货车等违法行为；车辆特征检测：车牌识别、车型识别、车身颜色识别、违章检测、车辆品牌等特征检测</w:t>
            </w: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dxa"/>
            <w:tcBorders>
              <w:top w:val="single" w:color="000000" w:themeColor="text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themeColor="text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themeColor="text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4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DB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722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E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补光灯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5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CXBG-2-1-CX-A-DS-TL2000C-NT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【暖光】【16颗】LED常亮灯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光源类型：原装进口大功率LED，三车道补光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LED灯珠数量：16颗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发光角度：40°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最佳补光距离：16米-25米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触发方式：光敏控制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防护等级：IP66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外形尺寸：128mm(D)×216mm(H)×159mm(W)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整体重量：2.72Kg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功率：最大功率36W(实际功率与控制方式有关)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2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F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631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60E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E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爆闪灯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CXBG-2-2-MC-A-SL-1211-3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【白光】【爆闪】【带光栅】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单车道气体爆闪灯，单次闪光能量≥200J，白天可看清前排司乘人员面部特征；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回电时间＜67ms，支持5V电平量触发(可选开关量)；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有效补光距离16m～25m；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工作环境-25～+70℃(-40℃内均可安全使用/有衰减)；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具有脉冲保护功能，屏蔽≥3Hz持续性的脉冲信号(闪15次后进入1次/S的微闪光提示状态，复原时间为10S)；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闪光次数≥2000万次；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自带光栅，可有效减少周边光污染。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8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7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AC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15C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3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立杆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7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2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6*4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6米八角立杆及配套4米八角横杆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C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B4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A8D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电气控制箱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C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4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300*300*2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内装1个10A空气开关，7个2A空气开关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17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BBD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8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E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预埋件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D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E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7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825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76B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含挖坑浇筑</w:t>
            </w:r>
          </w:p>
        </w:tc>
      </w:tr>
      <w:tr w14:paraId="1FC5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1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互联网专线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2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5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2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条/年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6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B7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FCB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0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公示牌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E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E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0.8*0.6</w:t>
            </w: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A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0E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A9A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CD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D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C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F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7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B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E19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9EF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D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施工服务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0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本地一次性部署软件系统和联调联测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1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BBC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D74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3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9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632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合计(元)：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5E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F9B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32D0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50D315">
      <w:pPr>
        <w:pStyle w:val="5"/>
        <w:tabs>
          <w:tab w:val="left" w:pos="720"/>
        </w:tabs>
        <w:spacing w:line="560" w:lineRule="exact"/>
        <w:ind w:left="0" w:leftChars="0" w:firstLine="0" w:firstLineChars="0"/>
        <w:jc w:val="left"/>
        <w:rPr>
          <w:rFonts w:hint="eastAsia" w:cs="仿宋" w:asciiTheme="minorEastAsia" w:hAnsiTheme="minorEastAsia"/>
          <w:sz w:val="28"/>
          <w:szCs w:val="28"/>
          <w:vertAlign w:val="baseline"/>
          <w:lang w:eastAsia="zh-CN"/>
        </w:rPr>
      </w:pPr>
    </w:p>
    <w:p w14:paraId="5E9F42B4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A0CEE"/>
    <w:rsid w:val="00097F70"/>
    <w:rsid w:val="00F41590"/>
    <w:rsid w:val="017C66CE"/>
    <w:rsid w:val="01E82586"/>
    <w:rsid w:val="0208723E"/>
    <w:rsid w:val="02377136"/>
    <w:rsid w:val="024969E5"/>
    <w:rsid w:val="02D35F92"/>
    <w:rsid w:val="03820F42"/>
    <w:rsid w:val="03A60C64"/>
    <w:rsid w:val="04490FFD"/>
    <w:rsid w:val="046139B1"/>
    <w:rsid w:val="04A46446"/>
    <w:rsid w:val="051C53A0"/>
    <w:rsid w:val="0595527E"/>
    <w:rsid w:val="05AE60BD"/>
    <w:rsid w:val="05E5474F"/>
    <w:rsid w:val="06041D42"/>
    <w:rsid w:val="064E1F87"/>
    <w:rsid w:val="06A21E60"/>
    <w:rsid w:val="06BF1AC3"/>
    <w:rsid w:val="071216D0"/>
    <w:rsid w:val="07E33891"/>
    <w:rsid w:val="098A6DDA"/>
    <w:rsid w:val="09B245DE"/>
    <w:rsid w:val="0AB93D1F"/>
    <w:rsid w:val="0B3C4A13"/>
    <w:rsid w:val="0B7A3200"/>
    <w:rsid w:val="0BB10686"/>
    <w:rsid w:val="0BC130C9"/>
    <w:rsid w:val="0CAC60BE"/>
    <w:rsid w:val="0D012A71"/>
    <w:rsid w:val="0D045AC8"/>
    <w:rsid w:val="0E490411"/>
    <w:rsid w:val="0E692149"/>
    <w:rsid w:val="0E9D69E5"/>
    <w:rsid w:val="0F18089D"/>
    <w:rsid w:val="0F7739F3"/>
    <w:rsid w:val="100C715B"/>
    <w:rsid w:val="106A3420"/>
    <w:rsid w:val="10B03AC7"/>
    <w:rsid w:val="10F9507D"/>
    <w:rsid w:val="113E3F9A"/>
    <w:rsid w:val="118644EB"/>
    <w:rsid w:val="125F45F1"/>
    <w:rsid w:val="12856949"/>
    <w:rsid w:val="13BA11EB"/>
    <w:rsid w:val="155E7C17"/>
    <w:rsid w:val="15FE32C2"/>
    <w:rsid w:val="166955DB"/>
    <w:rsid w:val="16A80E35"/>
    <w:rsid w:val="16DB2E7E"/>
    <w:rsid w:val="17293D1A"/>
    <w:rsid w:val="18857A04"/>
    <w:rsid w:val="1A467489"/>
    <w:rsid w:val="1A93549D"/>
    <w:rsid w:val="1AFD0581"/>
    <w:rsid w:val="1B632177"/>
    <w:rsid w:val="1B6423E3"/>
    <w:rsid w:val="1CEC602F"/>
    <w:rsid w:val="1D147123"/>
    <w:rsid w:val="1D7534E9"/>
    <w:rsid w:val="1DFC1A18"/>
    <w:rsid w:val="1E4D2140"/>
    <w:rsid w:val="1E5E6DBC"/>
    <w:rsid w:val="1ECF68C1"/>
    <w:rsid w:val="1F057522"/>
    <w:rsid w:val="1F60766B"/>
    <w:rsid w:val="1F912BE0"/>
    <w:rsid w:val="202E5935"/>
    <w:rsid w:val="20FF3713"/>
    <w:rsid w:val="21602621"/>
    <w:rsid w:val="21AF3008"/>
    <w:rsid w:val="21C34418"/>
    <w:rsid w:val="22311833"/>
    <w:rsid w:val="224B2076"/>
    <w:rsid w:val="245559DC"/>
    <w:rsid w:val="248D4C33"/>
    <w:rsid w:val="24C60DA6"/>
    <w:rsid w:val="24D6132C"/>
    <w:rsid w:val="25891319"/>
    <w:rsid w:val="2670418C"/>
    <w:rsid w:val="27B455BF"/>
    <w:rsid w:val="27B5014A"/>
    <w:rsid w:val="28033BF4"/>
    <w:rsid w:val="283925FE"/>
    <w:rsid w:val="28595D6D"/>
    <w:rsid w:val="28686AC9"/>
    <w:rsid w:val="29436CD1"/>
    <w:rsid w:val="29862701"/>
    <w:rsid w:val="298C399F"/>
    <w:rsid w:val="29EB26D6"/>
    <w:rsid w:val="2A0C4B88"/>
    <w:rsid w:val="2A643BB4"/>
    <w:rsid w:val="2A9C07DB"/>
    <w:rsid w:val="2AFF6370"/>
    <w:rsid w:val="2B203FAC"/>
    <w:rsid w:val="2B770450"/>
    <w:rsid w:val="2DA27BC3"/>
    <w:rsid w:val="2E4C3F03"/>
    <w:rsid w:val="2E97220D"/>
    <w:rsid w:val="2EBA5E59"/>
    <w:rsid w:val="2F484A07"/>
    <w:rsid w:val="2F68767C"/>
    <w:rsid w:val="2F693D6E"/>
    <w:rsid w:val="2FAB7422"/>
    <w:rsid w:val="2FE121DB"/>
    <w:rsid w:val="301235A0"/>
    <w:rsid w:val="310E21D1"/>
    <w:rsid w:val="31534DD2"/>
    <w:rsid w:val="317B51FC"/>
    <w:rsid w:val="32021B09"/>
    <w:rsid w:val="33124B00"/>
    <w:rsid w:val="33550B6A"/>
    <w:rsid w:val="33955C58"/>
    <w:rsid w:val="343101C5"/>
    <w:rsid w:val="343C6B58"/>
    <w:rsid w:val="34841071"/>
    <w:rsid w:val="349725C2"/>
    <w:rsid w:val="35103758"/>
    <w:rsid w:val="3540129E"/>
    <w:rsid w:val="357F750E"/>
    <w:rsid w:val="35CB0C65"/>
    <w:rsid w:val="36081E6A"/>
    <w:rsid w:val="382D1D18"/>
    <w:rsid w:val="38AD743D"/>
    <w:rsid w:val="38DD2731"/>
    <w:rsid w:val="391D25CF"/>
    <w:rsid w:val="39623D53"/>
    <w:rsid w:val="39D620F1"/>
    <w:rsid w:val="3A1C2CC5"/>
    <w:rsid w:val="3A964AC6"/>
    <w:rsid w:val="3BCF313B"/>
    <w:rsid w:val="3C34362A"/>
    <w:rsid w:val="3C3A7FB9"/>
    <w:rsid w:val="3D6E6A9D"/>
    <w:rsid w:val="3E40502D"/>
    <w:rsid w:val="3E891D71"/>
    <w:rsid w:val="3ED615CF"/>
    <w:rsid w:val="3FBE0B3A"/>
    <w:rsid w:val="3FCD7AA5"/>
    <w:rsid w:val="3FF7323D"/>
    <w:rsid w:val="402E0CAB"/>
    <w:rsid w:val="409A73F5"/>
    <w:rsid w:val="41377C2E"/>
    <w:rsid w:val="41443860"/>
    <w:rsid w:val="41BA0CEE"/>
    <w:rsid w:val="41C03AAF"/>
    <w:rsid w:val="41FD23D5"/>
    <w:rsid w:val="42461181"/>
    <w:rsid w:val="425453FF"/>
    <w:rsid w:val="425B0543"/>
    <w:rsid w:val="42607BA6"/>
    <w:rsid w:val="42C078EA"/>
    <w:rsid w:val="439D7019"/>
    <w:rsid w:val="43E139DF"/>
    <w:rsid w:val="44E56145"/>
    <w:rsid w:val="45DE52F8"/>
    <w:rsid w:val="46267D52"/>
    <w:rsid w:val="46DE3DCA"/>
    <w:rsid w:val="472F5E56"/>
    <w:rsid w:val="480141CA"/>
    <w:rsid w:val="483505D3"/>
    <w:rsid w:val="48923FF7"/>
    <w:rsid w:val="48F36F51"/>
    <w:rsid w:val="49BB2477"/>
    <w:rsid w:val="4B0825D3"/>
    <w:rsid w:val="4B3D2F52"/>
    <w:rsid w:val="4B744F84"/>
    <w:rsid w:val="4B8B513D"/>
    <w:rsid w:val="4B991E15"/>
    <w:rsid w:val="4C1F4645"/>
    <w:rsid w:val="4DA340CF"/>
    <w:rsid w:val="4E0A7FD2"/>
    <w:rsid w:val="4E1859EB"/>
    <w:rsid w:val="4E8D5DB1"/>
    <w:rsid w:val="4EEA75B6"/>
    <w:rsid w:val="4F281539"/>
    <w:rsid w:val="4F6A2CF3"/>
    <w:rsid w:val="4FE62386"/>
    <w:rsid w:val="5029622F"/>
    <w:rsid w:val="50D46528"/>
    <w:rsid w:val="51D672F8"/>
    <w:rsid w:val="5208126D"/>
    <w:rsid w:val="52142FF4"/>
    <w:rsid w:val="52922D0E"/>
    <w:rsid w:val="52CC16F9"/>
    <w:rsid w:val="536F2422"/>
    <w:rsid w:val="537402F2"/>
    <w:rsid w:val="53833FBA"/>
    <w:rsid w:val="5567378A"/>
    <w:rsid w:val="55A95F4D"/>
    <w:rsid w:val="55AB11C4"/>
    <w:rsid w:val="55C627A5"/>
    <w:rsid w:val="565A5F96"/>
    <w:rsid w:val="569A30B5"/>
    <w:rsid w:val="5745504E"/>
    <w:rsid w:val="575024B6"/>
    <w:rsid w:val="575A05D8"/>
    <w:rsid w:val="57BA1222"/>
    <w:rsid w:val="580E7519"/>
    <w:rsid w:val="58163EB7"/>
    <w:rsid w:val="58DF4E8F"/>
    <w:rsid w:val="58E1406C"/>
    <w:rsid w:val="58FD1171"/>
    <w:rsid w:val="590909A1"/>
    <w:rsid w:val="592A5D67"/>
    <w:rsid w:val="593F3B21"/>
    <w:rsid w:val="59E513B3"/>
    <w:rsid w:val="59EB1EAD"/>
    <w:rsid w:val="5A245C25"/>
    <w:rsid w:val="5A3118B9"/>
    <w:rsid w:val="5A8A09ED"/>
    <w:rsid w:val="5AAE6B81"/>
    <w:rsid w:val="5B0953E3"/>
    <w:rsid w:val="5CAD3E6E"/>
    <w:rsid w:val="5CC377DC"/>
    <w:rsid w:val="5D2D6D5E"/>
    <w:rsid w:val="5D986134"/>
    <w:rsid w:val="5E0D68FF"/>
    <w:rsid w:val="60AD6610"/>
    <w:rsid w:val="60EA026E"/>
    <w:rsid w:val="61B536C9"/>
    <w:rsid w:val="61B63019"/>
    <w:rsid w:val="61D51213"/>
    <w:rsid w:val="62CA4E27"/>
    <w:rsid w:val="637C4293"/>
    <w:rsid w:val="63E65806"/>
    <w:rsid w:val="642D646B"/>
    <w:rsid w:val="644606ED"/>
    <w:rsid w:val="64BC542D"/>
    <w:rsid w:val="64D201C1"/>
    <w:rsid w:val="6525496C"/>
    <w:rsid w:val="65260049"/>
    <w:rsid w:val="65692550"/>
    <w:rsid w:val="65DE0F4E"/>
    <w:rsid w:val="66387F0A"/>
    <w:rsid w:val="66F050D3"/>
    <w:rsid w:val="673031BD"/>
    <w:rsid w:val="67AB2E7A"/>
    <w:rsid w:val="688C1310"/>
    <w:rsid w:val="68A752CD"/>
    <w:rsid w:val="69EC2FEC"/>
    <w:rsid w:val="6B800B5F"/>
    <w:rsid w:val="6C4D3830"/>
    <w:rsid w:val="6C8941BF"/>
    <w:rsid w:val="6C9931C4"/>
    <w:rsid w:val="6CC061F4"/>
    <w:rsid w:val="6D4B4013"/>
    <w:rsid w:val="6D8E4570"/>
    <w:rsid w:val="6D9B3CEF"/>
    <w:rsid w:val="6DDC2721"/>
    <w:rsid w:val="6DFF40BC"/>
    <w:rsid w:val="6F4A4245"/>
    <w:rsid w:val="6F6F49AE"/>
    <w:rsid w:val="6FD66806"/>
    <w:rsid w:val="70286961"/>
    <w:rsid w:val="704A668E"/>
    <w:rsid w:val="70715B34"/>
    <w:rsid w:val="70975410"/>
    <w:rsid w:val="711200CD"/>
    <w:rsid w:val="71E01084"/>
    <w:rsid w:val="721A0DAA"/>
    <w:rsid w:val="72B53BF5"/>
    <w:rsid w:val="72B74DD7"/>
    <w:rsid w:val="72EF4A9A"/>
    <w:rsid w:val="73225EE6"/>
    <w:rsid w:val="73F50929"/>
    <w:rsid w:val="73F728F9"/>
    <w:rsid w:val="741E538B"/>
    <w:rsid w:val="74DF2DA7"/>
    <w:rsid w:val="74E42148"/>
    <w:rsid w:val="750D36BD"/>
    <w:rsid w:val="755351D6"/>
    <w:rsid w:val="75EC21BB"/>
    <w:rsid w:val="766510CB"/>
    <w:rsid w:val="76731E94"/>
    <w:rsid w:val="76DF4BEC"/>
    <w:rsid w:val="76FF7A2E"/>
    <w:rsid w:val="7755561D"/>
    <w:rsid w:val="776F34C0"/>
    <w:rsid w:val="77844AE1"/>
    <w:rsid w:val="77C83D10"/>
    <w:rsid w:val="78320023"/>
    <w:rsid w:val="78E845D2"/>
    <w:rsid w:val="78E91F8E"/>
    <w:rsid w:val="7A394A23"/>
    <w:rsid w:val="7AB50E24"/>
    <w:rsid w:val="7B645CD6"/>
    <w:rsid w:val="7B6A48E3"/>
    <w:rsid w:val="7B9363D0"/>
    <w:rsid w:val="7C6260F6"/>
    <w:rsid w:val="7C943723"/>
    <w:rsid w:val="7D831EE3"/>
    <w:rsid w:val="7DC96632"/>
    <w:rsid w:val="7EEE6BA0"/>
    <w:rsid w:val="7EF43038"/>
    <w:rsid w:val="7FB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2026-05-29T03:33:00Z</dcterms:created>
  <dc:creator>中铝集团山西交口兴华科技股份有限公司（三会议案）</dc:creator>
  <cp:lastModifiedBy>中铝集团山西交口兴华科技股份有限公司（三会议案）</cp:lastModifiedBy>
  <dcterms:modified xsi:type="dcterms:W3CDTF">2026-05-29T03:35:03Z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200277999A584480B8FEA5C156573602_11</vt:lpwstr>
  </property>
  <property fmtid="{D5CDD505-2E9C-101B-9397-08002B2CF9AE}" pid="4" name="KSOTemplateDocerSaveRecord">
    <vt:lpwstr>eyJoZGlkIjoiMzRiNTBkZGQwOWNkZGM4YWNkYTc0Y2ViODdmNmU3OWQiLCJ1c2VySWQiOiIzNzMyNjU2OTQifQ==</vt:lpwstr>
  </property>
</Properties>
</file>